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Про затвердження комплексної</w:t>
      </w:r>
    </w:p>
    <w:p w:rsidR="00B0650E" w:rsidRP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схеми розміщення тимчасових</w:t>
      </w:r>
    </w:p>
    <w:p w:rsidR="00336F57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об’єктів для здійснення </w:t>
      </w:r>
      <w:proofErr w:type="spellStart"/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</w:t>
      </w:r>
      <w:r w:rsidR="00336F57">
        <w:rPr>
          <w:rFonts w:ascii="Times New Roman" w:hAnsi="Times New Roman" w:cs="Times New Roman"/>
          <w:b/>
          <w:i/>
          <w:sz w:val="28"/>
          <w:szCs w:val="28"/>
          <w:lang w:val="uk-UA"/>
        </w:rPr>
        <w:t>-</w:t>
      </w:r>
      <w:proofErr w:type="spellEnd"/>
    </w:p>
    <w:p w:rsidR="00B0650E" w:rsidRDefault="00364ED4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ниц</w:t>
      </w:r>
      <w:r w:rsidR="00336F57">
        <w:rPr>
          <w:rFonts w:ascii="Times New Roman" w:hAnsi="Times New Roman" w:cs="Times New Roman"/>
          <w:b/>
          <w:i/>
          <w:sz w:val="28"/>
          <w:szCs w:val="28"/>
          <w:lang w:val="uk-UA"/>
        </w:rPr>
        <w:t>ької</w:t>
      </w:r>
      <w:proofErr w:type="spellEnd"/>
      <w:r w:rsidR="00336F5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B0650E"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діяльності на територіях</w:t>
      </w:r>
    </w:p>
    <w:p w:rsidR="00D75DD5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адміністративних районів в м. Кривий Ріг</w:t>
      </w:r>
    </w:p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650E" w:rsidRDefault="00B0650E" w:rsidP="00B0650E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650E" w:rsidRDefault="00336F57" w:rsidP="00B065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B0650E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належного рівня благоустрою міста під час розміщення тимчасових споруд, упорядкування та приведення їх до єдиного </w:t>
      </w:r>
      <w:proofErr w:type="spellStart"/>
      <w:r w:rsidR="00B0650E">
        <w:rPr>
          <w:rFonts w:ascii="Times New Roman" w:hAnsi="Times New Roman" w:cs="Times New Roman"/>
          <w:sz w:val="28"/>
          <w:szCs w:val="28"/>
          <w:lang w:val="uk-UA"/>
        </w:rPr>
        <w:t>архітипу</w:t>
      </w:r>
      <w:proofErr w:type="spellEnd"/>
      <w:r w:rsidR="00B0650E">
        <w:rPr>
          <w:rFonts w:ascii="Times New Roman" w:hAnsi="Times New Roman" w:cs="Times New Roman"/>
          <w:sz w:val="28"/>
          <w:szCs w:val="28"/>
          <w:lang w:val="uk-UA"/>
        </w:rPr>
        <w:t xml:space="preserve">; відповідно до Закону України «Про благоустрій населених пунктів», Наказу Міністерства регіонального розвитку будівництва та житлово-комунального господарства України від 21 жовтня 2011 року №244 «Про затвердження Порядку розміщення тимчасових споруд для провадження підприємницької діяльності»; керуючись Законом України «Про місцеве самоврядування </w:t>
      </w:r>
      <w:r w:rsidR="00B845AA">
        <w:rPr>
          <w:rFonts w:ascii="Times New Roman" w:hAnsi="Times New Roman" w:cs="Times New Roman"/>
          <w:sz w:val="28"/>
          <w:szCs w:val="28"/>
          <w:lang w:val="uk-UA"/>
        </w:rPr>
        <w:t>в Україні», виконком міської ради вирішив:</w:t>
      </w:r>
    </w:p>
    <w:p w:rsidR="00B845AA" w:rsidRDefault="00336F57" w:rsidP="00B845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К</w:t>
      </w:r>
      <w:r w:rsidR="00B845AA">
        <w:rPr>
          <w:rFonts w:ascii="Times New Roman" w:hAnsi="Times New Roman" w:cs="Times New Roman"/>
          <w:sz w:val="28"/>
          <w:szCs w:val="28"/>
          <w:lang w:val="uk-UA"/>
        </w:rPr>
        <w:t>омплексну схему розміщення тимчасових об’єктів для здійснення підприє</w:t>
      </w:r>
      <w:r>
        <w:rPr>
          <w:rFonts w:ascii="Times New Roman" w:hAnsi="Times New Roman" w:cs="Times New Roman"/>
          <w:sz w:val="28"/>
          <w:szCs w:val="28"/>
          <w:lang w:val="uk-UA"/>
        </w:rPr>
        <w:t>мницької діяльності на територіях адміністративних</w:t>
      </w:r>
      <w:r w:rsidR="00B845AA">
        <w:rPr>
          <w:rFonts w:ascii="Times New Roman" w:hAnsi="Times New Roman" w:cs="Times New Roman"/>
          <w:sz w:val="28"/>
          <w:szCs w:val="28"/>
          <w:lang w:val="uk-UA"/>
        </w:rPr>
        <w:t xml:space="preserve"> районів в м. Кривий Ріг, том ІІІ Центрально-Міський район.</w:t>
      </w:r>
    </w:p>
    <w:p w:rsidR="00B845AA" w:rsidRDefault="00B845AA" w:rsidP="00B845AA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45AA" w:rsidRDefault="00B845AA" w:rsidP="00B845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Рекомендувати суб’єктам господарювання утримувати прилеглу до пересувних тимчасових споруд територію відповідно до Закону України «Про благоустрій населених  пунктів», рішення міської ради від 21.10.2015 №4038 «Про затвердження Правил благоустрою в місті Кривому Розі».</w:t>
      </w:r>
    </w:p>
    <w:p w:rsidR="00B845AA" w:rsidRPr="00B845AA" w:rsidRDefault="00B845AA" w:rsidP="00B845AA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B845AA" w:rsidRDefault="00B845AA" w:rsidP="00B845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Інспекції з благоустрою виконкому Криворізької міської ради, виконкомам районних у місті рад забезпечити контроль за належним утриманням суб’єктами господарювання елементів об’єктів благоустрою, на яких розташовані пересувні тимчасові споруди, та прилеглої території.</w:t>
      </w:r>
    </w:p>
    <w:p w:rsidR="00B845AA" w:rsidRDefault="00E4054F" w:rsidP="00E4054F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9669B4" w:rsidRPr="00B845AA" w:rsidRDefault="009669B4" w:rsidP="00E4054F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6F57" w:rsidRDefault="00B845AA" w:rsidP="00B845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Виконкому Центрально-Міської районної у міста ради опрацювати «Комплексну схему </w:t>
      </w:r>
      <w:r w:rsidR="00C5284C">
        <w:rPr>
          <w:rFonts w:ascii="Times New Roman" w:hAnsi="Times New Roman" w:cs="Times New Roman"/>
          <w:sz w:val="28"/>
          <w:szCs w:val="28"/>
          <w:lang w:val="uk-UA"/>
        </w:rPr>
        <w:t>розміщення тимчасових об’єктів для здійснення підприємницької діяльності на територіях адміністративних районів в м. Кривий Ріг, том ІІІ Центрально-Міський район», в частині відповідності розміщен</w:t>
      </w:r>
      <w:r w:rsidR="000E04CB">
        <w:rPr>
          <w:rFonts w:ascii="Times New Roman" w:hAnsi="Times New Roman" w:cs="Times New Roman"/>
          <w:sz w:val="28"/>
          <w:szCs w:val="28"/>
          <w:lang w:val="uk-UA"/>
        </w:rPr>
        <w:t>ня тимчасових споруд комплексній схемі</w:t>
      </w:r>
      <w:r w:rsidR="00C5284C">
        <w:rPr>
          <w:rFonts w:ascii="Times New Roman" w:hAnsi="Times New Roman" w:cs="Times New Roman"/>
          <w:sz w:val="28"/>
          <w:szCs w:val="28"/>
          <w:lang w:val="uk-UA"/>
        </w:rPr>
        <w:t xml:space="preserve"> з наданням паспортів прив’язки.</w:t>
      </w:r>
    </w:p>
    <w:p w:rsidR="00336F57" w:rsidRPr="00336F57" w:rsidRDefault="00336F57" w:rsidP="00336F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6F57" w:rsidRDefault="00336F57" w:rsidP="00336F5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 регулювання містобудівної діяльності та земельних відносин виконкому Криворізької міської ради спільно з управлінням преси , інформаційної діяльності та внутрішньої політики забезпечує інформування населення міста про зміст рішення у  передбачений законодавством термін.</w:t>
      </w:r>
    </w:p>
    <w:p w:rsidR="00336F57" w:rsidRDefault="00336F57" w:rsidP="00336F57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336F57" w:rsidRPr="00336F57" w:rsidRDefault="00336F57" w:rsidP="00336F57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336F57" w:rsidRPr="00336F57" w:rsidRDefault="00336F57" w:rsidP="00336F5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заступників міського голови відповідно до розподілу обов’язків. </w:t>
      </w:r>
    </w:p>
    <w:p w:rsidR="001D29AE" w:rsidRPr="00805DAD" w:rsidRDefault="00805DAD" w:rsidP="00805DAD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805D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D29AE" w:rsidRDefault="001D29AE" w:rsidP="00C5284C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1D29AE" w:rsidRDefault="001D29AE" w:rsidP="00C5284C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1D29AE" w:rsidRDefault="001D29AE" w:rsidP="00C5284C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1D29AE" w:rsidRDefault="001D29AE" w:rsidP="00C5284C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1D29AE" w:rsidRPr="001D29AE" w:rsidRDefault="001D29AE" w:rsidP="00C5284C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D29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Міський голова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Ю.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Вілкул</w:t>
      </w:r>
      <w:proofErr w:type="spellEnd"/>
      <w:r w:rsidRPr="001D29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</w:t>
      </w:r>
    </w:p>
    <w:p w:rsidR="00C5284C" w:rsidRPr="00B845AA" w:rsidRDefault="00C5284C" w:rsidP="00C5284C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5284C" w:rsidRPr="00B8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B440B"/>
    <w:multiLevelType w:val="hybridMultilevel"/>
    <w:tmpl w:val="00421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7E6"/>
    <w:rsid w:val="000E04CB"/>
    <w:rsid w:val="001D29AE"/>
    <w:rsid w:val="00336F57"/>
    <w:rsid w:val="00364ED4"/>
    <w:rsid w:val="004557E6"/>
    <w:rsid w:val="00805DAD"/>
    <w:rsid w:val="009669B4"/>
    <w:rsid w:val="00B0650E"/>
    <w:rsid w:val="00B845AA"/>
    <w:rsid w:val="00C5284C"/>
    <w:rsid w:val="00D75DD5"/>
    <w:rsid w:val="00E4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650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845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650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845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conctuction137</dc:creator>
  <cp:keywords/>
  <dc:description/>
  <cp:lastModifiedBy>conctuction137</cp:lastModifiedBy>
  <cp:revision>8</cp:revision>
  <dcterms:created xsi:type="dcterms:W3CDTF">2019-12-09T09:40:00Z</dcterms:created>
  <dcterms:modified xsi:type="dcterms:W3CDTF">2019-12-09T11:39:00Z</dcterms:modified>
</cp:coreProperties>
</file>